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0E943" w14:textId="77777777" w:rsidR="00BD52B8" w:rsidRDefault="00BD52B8" w:rsidP="00BD52B8">
      <w:pPr>
        <w:rPr>
          <w:rFonts w:ascii="Times New Roman" w:eastAsia="Times New Roman" w:hAnsi="Times New Roman" w:cs="Times New Roman"/>
          <w:i/>
          <w:iCs/>
        </w:rPr>
      </w:pPr>
      <w:r>
        <w:rPr>
          <w:rFonts w:ascii="Times New Roman" w:eastAsia="Times New Roman" w:hAnsi="Times New Roman" w:cs="Times New Roman"/>
          <w:b/>
          <w:bCs/>
          <w:sz w:val="32"/>
          <w:szCs w:val="32"/>
          <w:u w:val="single"/>
        </w:rPr>
        <w:t>APPENDIX A:</w:t>
      </w:r>
      <w:r>
        <w:rPr>
          <w:rFonts w:ascii="Times New Roman" w:eastAsia="Times New Roman" w:hAnsi="Times New Roman" w:cs="Times New Roman"/>
          <w:b/>
          <w:bCs/>
          <w:sz w:val="32"/>
          <w:szCs w:val="32"/>
        </w:rPr>
        <w:t xml:space="preserve"> </w:t>
      </w:r>
      <w:r>
        <w:rPr>
          <w:rFonts w:ascii="Times New Roman" w:eastAsia="Times New Roman" w:hAnsi="Times New Roman" w:cs="Times New Roman"/>
          <w:sz w:val="32"/>
          <w:szCs w:val="32"/>
        </w:rPr>
        <w:t>CERG-AI PROTOCOL CHECKLIST</w:t>
      </w:r>
    </w:p>
    <w:p w14:paraId="5291ACC5" w14:textId="77777777" w:rsidR="00BD52B8" w:rsidRDefault="00BD52B8" w:rsidP="00BD52B8">
      <w:pPr>
        <w:rPr>
          <w:rFonts w:ascii="Times New Roman" w:eastAsia="Times New Roman" w:hAnsi="Times New Roman" w:cs="Times New Roman"/>
          <w:i/>
          <w:iCs/>
          <w:sz w:val="20"/>
          <w:szCs w:val="20"/>
        </w:rPr>
      </w:pPr>
    </w:p>
    <w:p w14:paraId="399DDDF4" w14:textId="77777777" w:rsidR="00BD52B8" w:rsidRDefault="00BD52B8" w:rsidP="00BD52B8">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This checklist should be completed and uploaded as an Appendix to any ethics review submission.</w:t>
      </w:r>
    </w:p>
    <w:p w14:paraId="7858B20E" w14:textId="77777777" w:rsidR="00BD52B8" w:rsidRDefault="00BD52B8" w:rsidP="00BD52B8">
      <w:pPr>
        <w:rPr>
          <w:rFonts w:ascii="Times New Roman" w:eastAsia="Times New Roman" w:hAnsi="Times New Roman" w:cs="Times New Roman"/>
          <w:i/>
          <w:iCs/>
          <w:sz w:val="20"/>
          <w:szCs w:val="20"/>
        </w:rPr>
      </w:pPr>
    </w:p>
    <w:tbl>
      <w:tblPr>
        <w:tblW w:w="1078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
        <w:gridCol w:w="3135"/>
        <w:gridCol w:w="4890"/>
        <w:gridCol w:w="600"/>
        <w:gridCol w:w="1740"/>
      </w:tblGrid>
      <w:tr w:rsidR="00BD52B8" w14:paraId="6FDAC118" w14:textId="77777777" w:rsidTr="00AE48BF">
        <w:trPr>
          <w:trHeight w:val="44"/>
          <w:tblHeader/>
        </w:trPr>
        <w:tc>
          <w:tcPr>
            <w:tcW w:w="3555" w:type="dxa"/>
            <w:gridSpan w:val="2"/>
            <w:shd w:val="clear" w:color="auto" w:fill="D9D9D9"/>
            <w:vAlign w:val="center"/>
          </w:tcPr>
          <w:p w14:paraId="7DB3A9CF" w14:textId="77777777" w:rsidR="00BD52B8" w:rsidRDefault="00BD52B8" w:rsidP="00AE48BF">
            <w:pPr>
              <w:widowControl w:val="0"/>
              <w:pBdr>
                <w:top w:val="nil"/>
                <w:left w:val="nil"/>
                <w:bottom w:val="nil"/>
                <w:right w:val="nil"/>
                <w:between w:val="nil"/>
              </w:pBd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Project Title:</w:t>
            </w:r>
          </w:p>
        </w:tc>
        <w:tc>
          <w:tcPr>
            <w:tcW w:w="7230" w:type="dxa"/>
            <w:gridSpan w:val="3"/>
            <w:vAlign w:val="center"/>
          </w:tcPr>
          <w:p w14:paraId="70866B99" w14:textId="77777777" w:rsidR="00BD52B8" w:rsidRDefault="00BD52B8" w:rsidP="00AE48BF">
            <w:pPr>
              <w:widowControl w:val="0"/>
              <w:pBdr>
                <w:top w:val="nil"/>
                <w:left w:val="nil"/>
                <w:bottom w:val="nil"/>
                <w:right w:val="nil"/>
                <w:between w:val="nil"/>
              </w:pBdr>
              <w:rPr>
                <w:rFonts w:ascii="Times New Roman" w:eastAsia="Times New Roman" w:hAnsi="Times New Roman" w:cs="Times New Roman"/>
                <w:b/>
                <w:bCs/>
                <w:color w:val="000000"/>
                <w:sz w:val="22"/>
                <w:szCs w:val="22"/>
              </w:rPr>
            </w:pPr>
          </w:p>
        </w:tc>
      </w:tr>
      <w:tr w:rsidR="00BD52B8" w14:paraId="16E3ADA9" w14:textId="77777777" w:rsidTr="00AE48BF">
        <w:trPr>
          <w:trHeight w:val="43"/>
          <w:tblHeader/>
        </w:trPr>
        <w:tc>
          <w:tcPr>
            <w:tcW w:w="3555" w:type="dxa"/>
            <w:gridSpan w:val="2"/>
            <w:shd w:val="clear" w:color="auto" w:fill="D9D9D9"/>
            <w:vAlign w:val="center"/>
          </w:tcPr>
          <w:p w14:paraId="362EA0F1" w14:textId="77777777" w:rsidR="00BD52B8" w:rsidRDefault="00BD52B8" w:rsidP="00AE48BF">
            <w:pPr>
              <w:widowControl w:val="0"/>
              <w:pBdr>
                <w:top w:val="nil"/>
                <w:left w:val="nil"/>
                <w:bottom w:val="nil"/>
                <w:right w:val="nil"/>
                <w:between w:val="nil"/>
              </w:pBd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Principal Investigator (and email):</w:t>
            </w:r>
          </w:p>
        </w:tc>
        <w:tc>
          <w:tcPr>
            <w:tcW w:w="7230" w:type="dxa"/>
            <w:gridSpan w:val="3"/>
            <w:vAlign w:val="center"/>
          </w:tcPr>
          <w:p w14:paraId="35E114B1" w14:textId="77777777" w:rsidR="00BD52B8" w:rsidRDefault="00BD52B8" w:rsidP="00AE48BF">
            <w:pPr>
              <w:widowControl w:val="0"/>
              <w:pBdr>
                <w:top w:val="nil"/>
                <w:left w:val="nil"/>
                <w:bottom w:val="nil"/>
                <w:right w:val="nil"/>
                <w:between w:val="nil"/>
              </w:pBdr>
              <w:rPr>
                <w:rFonts w:ascii="Times New Roman" w:eastAsia="Times New Roman" w:hAnsi="Times New Roman" w:cs="Times New Roman"/>
                <w:b/>
                <w:bCs/>
                <w:color w:val="000000"/>
                <w:sz w:val="22"/>
                <w:szCs w:val="22"/>
              </w:rPr>
            </w:pPr>
          </w:p>
        </w:tc>
      </w:tr>
      <w:tr w:rsidR="00BD52B8" w14:paraId="3D635A0E" w14:textId="77777777" w:rsidTr="00AE48BF">
        <w:trPr>
          <w:trHeight w:val="43"/>
          <w:tblHeader/>
        </w:trPr>
        <w:tc>
          <w:tcPr>
            <w:tcW w:w="3555" w:type="dxa"/>
            <w:gridSpan w:val="2"/>
            <w:shd w:val="clear" w:color="auto" w:fill="D9D9D9"/>
            <w:vAlign w:val="center"/>
          </w:tcPr>
          <w:p w14:paraId="3789DA54" w14:textId="77777777" w:rsidR="00BD52B8" w:rsidRDefault="00BD52B8" w:rsidP="00AE48BF">
            <w:pPr>
              <w:widowControl w:val="0"/>
              <w:pBdr>
                <w:top w:val="nil"/>
                <w:left w:val="nil"/>
                <w:bottom w:val="nil"/>
                <w:right w:val="nil"/>
                <w:between w:val="nil"/>
              </w:pBd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Contact Author (and email):</w:t>
            </w:r>
          </w:p>
        </w:tc>
        <w:tc>
          <w:tcPr>
            <w:tcW w:w="7230" w:type="dxa"/>
            <w:gridSpan w:val="3"/>
            <w:vAlign w:val="center"/>
          </w:tcPr>
          <w:p w14:paraId="3E898941" w14:textId="77777777" w:rsidR="00BD52B8" w:rsidRDefault="00BD52B8" w:rsidP="00AE48BF">
            <w:pPr>
              <w:widowControl w:val="0"/>
              <w:pBdr>
                <w:top w:val="nil"/>
                <w:left w:val="nil"/>
                <w:bottom w:val="nil"/>
                <w:right w:val="nil"/>
                <w:between w:val="nil"/>
              </w:pBdr>
              <w:rPr>
                <w:rFonts w:ascii="Times New Roman" w:eastAsia="Times New Roman" w:hAnsi="Times New Roman" w:cs="Times New Roman"/>
                <w:b/>
                <w:bCs/>
                <w:color w:val="000000"/>
                <w:sz w:val="22"/>
                <w:szCs w:val="22"/>
              </w:rPr>
            </w:pPr>
          </w:p>
        </w:tc>
      </w:tr>
      <w:tr w:rsidR="00BD52B8" w14:paraId="684D5F63" w14:textId="77777777" w:rsidTr="00AE48BF">
        <w:trPr>
          <w:trHeight w:val="65"/>
          <w:tblHeader/>
        </w:trPr>
        <w:tc>
          <w:tcPr>
            <w:tcW w:w="420" w:type="dxa"/>
            <w:tcMar>
              <w:top w:w="-144" w:type="dxa"/>
              <w:left w:w="-144" w:type="dxa"/>
              <w:bottom w:w="-144" w:type="dxa"/>
              <w:right w:w="-144" w:type="dxa"/>
            </w:tcMar>
            <w:vAlign w:val="center"/>
          </w:tcPr>
          <w:p w14:paraId="2782A3F4" w14:textId="77777777" w:rsidR="00BD52B8" w:rsidRDefault="00BD52B8" w:rsidP="00AE48BF">
            <w:pPr>
              <w:widowControl w:val="0"/>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sz w:val="16"/>
                <w:szCs w:val="16"/>
              </w:rPr>
              <w:t xml:space="preserve"> </w:t>
            </w:r>
            <w:r>
              <w:rPr>
                <w:rFonts w:ascii="Times New Roman" w:eastAsia="Times New Roman" w:hAnsi="Times New Roman" w:cs="Times New Roman"/>
                <w:b/>
                <w:bCs/>
                <w:color w:val="000000"/>
                <w:sz w:val="16"/>
                <w:szCs w:val="16"/>
              </w:rPr>
              <w:t xml:space="preserve">Item </w:t>
            </w:r>
          </w:p>
        </w:tc>
        <w:tc>
          <w:tcPr>
            <w:tcW w:w="8025" w:type="dxa"/>
            <w:gridSpan w:val="2"/>
            <w:vAlign w:val="center"/>
          </w:tcPr>
          <w:p w14:paraId="59D88B73" w14:textId="77777777" w:rsidR="00BD52B8" w:rsidRDefault="00BD52B8" w:rsidP="00AE48BF">
            <w:pPr>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 xml:space="preserve">Checklist item </w:t>
            </w:r>
          </w:p>
        </w:tc>
        <w:tc>
          <w:tcPr>
            <w:tcW w:w="600" w:type="dxa"/>
            <w:tcMar>
              <w:top w:w="-144" w:type="dxa"/>
              <w:left w:w="-144" w:type="dxa"/>
              <w:bottom w:w="-144" w:type="dxa"/>
              <w:right w:w="-144" w:type="dxa"/>
            </w:tcMar>
            <w:vAlign w:val="center"/>
          </w:tcPr>
          <w:p w14:paraId="636AA360" w14:textId="77777777" w:rsidR="00BD52B8" w:rsidRDefault="00BD52B8" w:rsidP="00AE48BF">
            <w:pPr>
              <w:widowControl w:val="0"/>
              <w:pBdr>
                <w:top w:val="nil"/>
                <w:left w:val="nil"/>
                <w:bottom w:val="nil"/>
                <w:right w:val="nil"/>
                <w:between w:val="nil"/>
              </w:pBdr>
              <w:rPr>
                <w:rFonts w:ascii="Times New Roman" w:eastAsia="Times New Roman" w:hAnsi="Times New Roman" w:cs="Times New Roman"/>
                <w:color w:val="000000"/>
                <w:sz w:val="15"/>
                <w:szCs w:val="15"/>
              </w:rPr>
            </w:pPr>
            <w:r>
              <w:rPr>
                <w:rFonts w:ascii="Times New Roman" w:eastAsia="Times New Roman" w:hAnsi="Times New Roman" w:cs="Times New Roman"/>
                <w:b/>
                <w:bCs/>
                <w:color w:val="000000"/>
                <w:sz w:val="15"/>
                <w:szCs w:val="15"/>
              </w:rPr>
              <w:t xml:space="preserve">Page # where reported </w:t>
            </w:r>
          </w:p>
        </w:tc>
        <w:tc>
          <w:tcPr>
            <w:tcW w:w="1740" w:type="dxa"/>
          </w:tcPr>
          <w:p w14:paraId="0D0A8999" w14:textId="77777777" w:rsidR="00BD52B8" w:rsidRDefault="00BD52B8" w:rsidP="00AE48BF">
            <w:pPr>
              <w:widowControl w:val="0"/>
              <w:pBdr>
                <w:top w:val="nil"/>
                <w:left w:val="nil"/>
                <w:bottom w:val="nil"/>
                <w:right w:val="nil"/>
                <w:between w:val="nil"/>
              </w:pBd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Additional Notes (optional)</w:t>
            </w:r>
          </w:p>
        </w:tc>
      </w:tr>
      <w:tr w:rsidR="00BD52B8" w14:paraId="78A8F161" w14:textId="77777777" w:rsidTr="00AE48BF">
        <w:trPr>
          <w:trHeight w:val="445"/>
        </w:trPr>
        <w:tc>
          <w:tcPr>
            <w:tcW w:w="10785" w:type="dxa"/>
            <w:gridSpan w:val="5"/>
            <w:vAlign w:val="center"/>
          </w:tcPr>
          <w:p w14:paraId="7B514AA1" w14:textId="77777777" w:rsidR="00BD52B8" w:rsidRDefault="00BD52B8" w:rsidP="00AE48BF">
            <w:pPr>
              <w:widowControl w:val="0"/>
              <w:pBdr>
                <w:top w:val="nil"/>
                <w:left w:val="nil"/>
                <w:bottom w:val="nil"/>
                <w:right w:val="nil"/>
                <w:between w:val="nil"/>
              </w:pBdr>
              <w:jc w:val="center"/>
              <w:rPr>
                <w:rFonts w:ascii="Times New Roman" w:eastAsia="Times New Roman" w:hAnsi="Times New Roman" w:cs="Times New Roman"/>
                <w:b/>
                <w:bCs/>
                <w:color w:val="000000"/>
                <w:sz w:val="22"/>
                <w:szCs w:val="22"/>
                <w:u w:val="single"/>
              </w:rPr>
            </w:pPr>
            <w:r>
              <w:rPr>
                <w:rFonts w:ascii="Times New Roman" w:eastAsia="Times New Roman" w:hAnsi="Times New Roman" w:cs="Times New Roman"/>
                <w:b/>
                <w:bCs/>
                <w:color w:val="000000"/>
                <w:sz w:val="22"/>
                <w:szCs w:val="22"/>
                <w:u w:val="single"/>
              </w:rPr>
              <w:t>STUDY DESIGN</w:t>
            </w:r>
          </w:p>
        </w:tc>
      </w:tr>
      <w:tr w:rsidR="00BD52B8" w14:paraId="24215FAF" w14:textId="77777777" w:rsidTr="00AE48BF">
        <w:trPr>
          <w:trHeight w:val="48"/>
        </w:trPr>
        <w:tc>
          <w:tcPr>
            <w:tcW w:w="420" w:type="dxa"/>
            <w:shd w:val="clear" w:color="auto" w:fill="F2F2F2"/>
          </w:tcPr>
          <w:p w14:paraId="04410FDA" w14:textId="77777777" w:rsidR="00BD52B8" w:rsidRDefault="00BD52B8" w:rsidP="00AE48BF">
            <w:pPr>
              <w:widowControl w:val="0"/>
              <w:pBdr>
                <w:top w:val="nil"/>
                <w:left w:val="nil"/>
                <w:bottom w:val="nil"/>
                <w:right w:val="nil"/>
                <w:between w:val="nil"/>
              </w:pBdr>
              <w:spacing w:before="40" w:after="40"/>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w:t>
            </w:r>
          </w:p>
        </w:tc>
        <w:tc>
          <w:tcPr>
            <w:tcW w:w="8025" w:type="dxa"/>
            <w:gridSpan w:val="2"/>
          </w:tcPr>
          <w:p w14:paraId="4F09CA2D"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Describe the rationale for including AI in the </w:t>
            </w:r>
            <w:r>
              <w:rPr>
                <w:rFonts w:ascii="Times New Roman" w:eastAsia="Times New Roman" w:hAnsi="Times New Roman" w:cs="Times New Roman"/>
                <w:sz w:val="18"/>
                <w:szCs w:val="18"/>
              </w:rPr>
              <w:t>clinical</w:t>
            </w:r>
            <w:r>
              <w:rPr>
                <w:rFonts w:ascii="Times New Roman" w:eastAsia="Times New Roman" w:hAnsi="Times New Roman" w:cs="Times New Roman"/>
                <w:color w:val="000000"/>
                <w:sz w:val="18"/>
                <w:szCs w:val="18"/>
              </w:rPr>
              <w:t xml:space="preserve"> education study</w:t>
            </w:r>
          </w:p>
        </w:tc>
        <w:tc>
          <w:tcPr>
            <w:tcW w:w="600" w:type="dxa"/>
          </w:tcPr>
          <w:p w14:paraId="459E1217"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5C28CBDA"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20A2FDD1" w14:textId="77777777" w:rsidTr="00AE48BF">
        <w:trPr>
          <w:trHeight w:val="48"/>
        </w:trPr>
        <w:tc>
          <w:tcPr>
            <w:tcW w:w="420" w:type="dxa"/>
            <w:shd w:val="clear" w:color="auto" w:fill="F2F2F2"/>
          </w:tcPr>
          <w:p w14:paraId="2F608F39" w14:textId="77777777" w:rsidR="00BD52B8" w:rsidRDefault="00BD52B8" w:rsidP="00AE48BF">
            <w:pPr>
              <w:widowControl w:val="0"/>
              <w:pBdr>
                <w:top w:val="nil"/>
                <w:left w:val="nil"/>
                <w:bottom w:val="nil"/>
                <w:right w:val="nil"/>
                <w:between w:val="nil"/>
              </w:pBdr>
              <w:spacing w:before="40" w:after="40"/>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w:t>
            </w:r>
          </w:p>
        </w:tc>
        <w:tc>
          <w:tcPr>
            <w:tcW w:w="8025" w:type="dxa"/>
            <w:gridSpan w:val="2"/>
          </w:tcPr>
          <w:p w14:paraId="26633E99"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Introduce previous research using AI in this context, including limitations of prior studies</w:t>
            </w:r>
          </w:p>
        </w:tc>
        <w:tc>
          <w:tcPr>
            <w:tcW w:w="600" w:type="dxa"/>
          </w:tcPr>
          <w:p w14:paraId="48653299"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6D52E834"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1DD8E02B" w14:textId="77777777" w:rsidTr="00AE48BF">
        <w:trPr>
          <w:trHeight w:val="48"/>
        </w:trPr>
        <w:tc>
          <w:tcPr>
            <w:tcW w:w="420" w:type="dxa"/>
            <w:shd w:val="clear" w:color="auto" w:fill="F2F2F2"/>
          </w:tcPr>
          <w:p w14:paraId="27EFF632" w14:textId="77777777" w:rsidR="00BD52B8" w:rsidRDefault="00BD52B8" w:rsidP="00AE48BF">
            <w:pPr>
              <w:widowControl w:val="0"/>
              <w:pBdr>
                <w:top w:val="nil"/>
                <w:left w:val="nil"/>
                <w:bottom w:val="nil"/>
                <w:right w:val="nil"/>
                <w:between w:val="nil"/>
              </w:pBdr>
              <w:spacing w:before="40" w:after="40"/>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3</w:t>
            </w:r>
          </w:p>
        </w:tc>
        <w:tc>
          <w:tcPr>
            <w:tcW w:w="8025" w:type="dxa"/>
            <w:gridSpan w:val="2"/>
          </w:tcPr>
          <w:p w14:paraId="3BC4A9A4"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Identify the specific AI models or platforms employed (with any relevant adaptations) and specify their intended role in the study</w:t>
            </w:r>
          </w:p>
        </w:tc>
        <w:tc>
          <w:tcPr>
            <w:tcW w:w="600" w:type="dxa"/>
          </w:tcPr>
          <w:p w14:paraId="02ACCB61"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3A02F0B3"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22B01C91" w14:textId="77777777" w:rsidTr="00AE48BF">
        <w:trPr>
          <w:trHeight w:val="152"/>
        </w:trPr>
        <w:tc>
          <w:tcPr>
            <w:tcW w:w="420" w:type="dxa"/>
            <w:shd w:val="clear" w:color="auto" w:fill="F2F2F2"/>
          </w:tcPr>
          <w:p w14:paraId="241C93A3" w14:textId="77777777" w:rsidR="00BD52B8" w:rsidRDefault="00BD52B8" w:rsidP="00AE48BF">
            <w:pPr>
              <w:widowControl w:val="0"/>
              <w:pBdr>
                <w:top w:val="nil"/>
                <w:left w:val="nil"/>
                <w:bottom w:val="nil"/>
                <w:right w:val="nil"/>
                <w:between w:val="nil"/>
              </w:pBdr>
              <w:spacing w:before="40" w:after="40"/>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4</w:t>
            </w:r>
          </w:p>
        </w:tc>
        <w:tc>
          <w:tcPr>
            <w:tcW w:w="8025" w:type="dxa"/>
            <w:gridSpan w:val="2"/>
          </w:tcPr>
          <w:p w14:paraId="775888A9"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List all data that will be uploaded to the AI model.</w:t>
            </w:r>
          </w:p>
        </w:tc>
        <w:tc>
          <w:tcPr>
            <w:tcW w:w="600" w:type="dxa"/>
          </w:tcPr>
          <w:p w14:paraId="1A7FC14B"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32272480"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028ADE45" w14:textId="77777777" w:rsidTr="00AE48BF">
        <w:trPr>
          <w:trHeight w:val="48"/>
        </w:trPr>
        <w:tc>
          <w:tcPr>
            <w:tcW w:w="420" w:type="dxa"/>
            <w:shd w:val="clear" w:color="auto" w:fill="F2F2F2"/>
          </w:tcPr>
          <w:p w14:paraId="5944A6E3" w14:textId="77777777" w:rsidR="00BD52B8" w:rsidRDefault="00BD52B8" w:rsidP="00AE48BF">
            <w:pPr>
              <w:widowControl w:val="0"/>
              <w:pBdr>
                <w:top w:val="nil"/>
                <w:left w:val="nil"/>
                <w:bottom w:val="nil"/>
                <w:right w:val="nil"/>
                <w:between w:val="nil"/>
              </w:pBdr>
              <w:spacing w:before="40" w:after="40"/>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5</w:t>
            </w:r>
          </w:p>
        </w:tc>
        <w:tc>
          <w:tcPr>
            <w:tcW w:w="8025" w:type="dxa"/>
            <w:gridSpan w:val="2"/>
          </w:tcPr>
          <w:p w14:paraId="39C345DB"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[Optional] Where relevant,</w:t>
            </w:r>
            <w:r>
              <w:rPr>
                <w:rFonts w:ascii="Times New Roman" w:eastAsia="Times New Roman" w:hAnsi="Times New Roman" w:cs="Times New Roman"/>
                <w:color w:val="000000"/>
                <w:sz w:val="18"/>
                <w:szCs w:val="18"/>
              </w:rPr>
              <w:t xml:space="preserve"> describe the results of </w:t>
            </w:r>
            <w:r>
              <w:rPr>
                <w:rFonts w:ascii="Times New Roman" w:eastAsia="Times New Roman" w:hAnsi="Times New Roman" w:cs="Times New Roman"/>
                <w:sz w:val="18"/>
                <w:szCs w:val="18"/>
              </w:rPr>
              <w:t>any</w:t>
            </w:r>
            <w:r>
              <w:rPr>
                <w:rFonts w:ascii="Times New Roman" w:eastAsia="Times New Roman" w:hAnsi="Times New Roman" w:cs="Times New Roman"/>
                <w:color w:val="000000"/>
                <w:sz w:val="18"/>
                <w:szCs w:val="18"/>
              </w:rPr>
              <w:t xml:space="preserve"> pilot study/’stress testing’ that has been performed to help identify specific risks associated with this study, including </w:t>
            </w:r>
            <w:r>
              <w:rPr>
                <w:rFonts w:ascii="Times New Roman" w:eastAsia="Times New Roman" w:hAnsi="Times New Roman" w:cs="Times New Roman"/>
                <w:sz w:val="18"/>
                <w:szCs w:val="18"/>
              </w:rPr>
              <w:t>‘</w:t>
            </w:r>
            <w:r>
              <w:rPr>
                <w:rFonts w:ascii="Times New Roman" w:eastAsia="Times New Roman" w:hAnsi="Times New Roman" w:cs="Times New Roman"/>
                <w:color w:val="000000"/>
                <w:sz w:val="18"/>
                <w:szCs w:val="18"/>
              </w:rPr>
              <w:t>hallucinations</w:t>
            </w:r>
            <w:r>
              <w:rPr>
                <w:rFonts w:ascii="Times New Roman" w:eastAsia="Times New Roman" w:hAnsi="Times New Roman" w:cs="Times New Roman"/>
                <w:sz w:val="18"/>
                <w:szCs w:val="18"/>
              </w:rPr>
              <w:t>’</w:t>
            </w:r>
          </w:p>
        </w:tc>
        <w:tc>
          <w:tcPr>
            <w:tcW w:w="600" w:type="dxa"/>
          </w:tcPr>
          <w:p w14:paraId="135BB1E9"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3FC4F8D5"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7A7886F9" w14:textId="77777777" w:rsidTr="00AE48BF">
        <w:trPr>
          <w:trHeight w:val="48"/>
        </w:trPr>
        <w:tc>
          <w:tcPr>
            <w:tcW w:w="420" w:type="dxa"/>
            <w:shd w:val="clear" w:color="auto" w:fill="F2F2F2"/>
          </w:tcPr>
          <w:p w14:paraId="247DBD35" w14:textId="77777777" w:rsidR="00BD52B8" w:rsidRDefault="00BD52B8" w:rsidP="00AE48BF">
            <w:pPr>
              <w:widowControl w:val="0"/>
              <w:pBdr>
                <w:top w:val="nil"/>
                <w:left w:val="nil"/>
                <w:bottom w:val="nil"/>
                <w:right w:val="nil"/>
                <w:between w:val="nil"/>
              </w:pBdr>
              <w:spacing w:before="40" w:after="40"/>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6</w:t>
            </w:r>
          </w:p>
        </w:tc>
        <w:tc>
          <w:tcPr>
            <w:tcW w:w="8025" w:type="dxa"/>
            <w:gridSpan w:val="2"/>
          </w:tcPr>
          <w:p w14:paraId="06D06051"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List all descriptive statistics of participants that will be collected (“Year of Study”, “Age”, </w:t>
            </w:r>
            <w:r>
              <w:rPr>
                <w:rFonts w:ascii="Times New Roman" w:eastAsia="Times New Roman" w:hAnsi="Times New Roman" w:cs="Times New Roman"/>
                <w:sz w:val="18"/>
                <w:szCs w:val="18"/>
              </w:rPr>
              <w:t>“</w:t>
            </w:r>
            <w:r>
              <w:rPr>
                <w:rFonts w:ascii="Times New Roman" w:eastAsia="Times New Roman" w:hAnsi="Times New Roman" w:cs="Times New Roman"/>
                <w:color w:val="000000"/>
                <w:sz w:val="18"/>
                <w:szCs w:val="18"/>
              </w:rPr>
              <w:t>Sex”, etc.) and identify for which variables</w:t>
            </w:r>
            <w:r>
              <w:rPr>
                <w:rFonts w:ascii="Times New Roman" w:eastAsia="Times New Roman" w:hAnsi="Times New Roman" w:cs="Times New Roman"/>
                <w:sz w:val="18"/>
                <w:szCs w:val="18"/>
              </w:rPr>
              <w:t xml:space="preserve"> </w:t>
            </w:r>
            <w:r>
              <w:rPr>
                <w:rFonts w:ascii="Times New Roman" w:eastAsia="Times New Roman" w:hAnsi="Times New Roman" w:cs="Times New Roman"/>
                <w:color w:val="000000"/>
                <w:sz w:val="18"/>
                <w:szCs w:val="18"/>
              </w:rPr>
              <w:t>subgroup reports will be generated when reporting results</w:t>
            </w:r>
          </w:p>
        </w:tc>
        <w:tc>
          <w:tcPr>
            <w:tcW w:w="600" w:type="dxa"/>
          </w:tcPr>
          <w:p w14:paraId="030BC78A"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75F2B0E0"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25E46CA9" w14:textId="77777777" w:rsidTr="00AE48BF">
        <w:trPr>
          <w:trHeight w:val="48"/>
        </w:trPr>
        <w:tc>
          <w:tcPr>
            <w:tcW w:w="420" w:type="dxa"/>
            <w:shd w:val="clear" w:color="auto" w:fill="F2F2F2"/>
          </w:tcPr>
          <w:p w14:paraId="7CDEEA20" w14:textId="77777777" w:rsidR="00BD52B8" w:rsidRDefault="00BD52B8" w:rsidP="00AE48BF">
            <w:pPr>
              <w:widowControl w:val="0"/>
              <w:pBdr>
                <w:top w:val="nil"/>
                <w:left w:val="nil"/>
                <w:bottom w:val="nil"/>
                <w:right w:val="nil"/>
                <w:between w:val="nil"/>
              </w:pBdr>
              <w:spacing w:before="40" w:after="40"/>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7</w:t>
            </w:r>
          </w:p>
        </w:tc>
        <w:tc>
          <w:tcPr>
            <w:tcW w:w="8025" w:type="dxa"/>
            <w:gridSpan w:val="2"/>
          </w:tcPr>
          <w:p w14:paraId="0EC8CE94" w14:textId="77777777" w:rsidR="00BD52B8" w:rsidRDefault="00BD52B8" w:rsidP="00AE48BF">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Document prompt design</w:t>
            </w:r>
            <w:r>
              <w:rPr>
                <w:rFonts w:ascii="Times New Roman" w:eastAsia="Times New Roman" w:hAnsi="Times New Roman" w:cs="Times New Roman"/>
                <w:sz w:val="18"/>
                <w:szCs w:val="18"/>
              </w:rPr>
              <w:t>, fine-tuning</w:t>
            </w:r>
            <w:r>
              <w:rPr>
                <w:rFonts w:ascii="Times New Roman" w:eastAsia="Times New Roman" w:hAnsi="Times New Roman" w:cs="Times New Roman"/>
                <w:color w:val="000000"/>
                <w:sz w:val="18"/>
                <w:szCs w:val="18"/>
              </w:rPr>
              <w:t xml:space="preserve"> and engineering techniques used to adapt the model (if </w:t>
            </w:r>
            <w:r>
              <w:rPr>
                <w:rFonts w:ascii="Times New Roman" w:eastAsia="Times New Roman" w:hAnsi="Times New Roman" w:cs="Times New Roman"/>
                <w:sz w:val="18"/>
                <w:szCs w:val="18"/>
              </w:rPr>
              <w:t>relevant</w:t>
            </w:r>
            <w:r>
              <w:rPr>
                <w:rFonts w:ascii="Times New Roman" w:eastAsia="Times New Roman" w:hAnsi="Times New Roman" w:cs="Times New Roman"/>
                <w:color w:val="000000"/>
                <w:sz w:val="18"/>
                <w:szCs w:val="18"/>
              </w:rPr>
              <w:t>)</w:t>
            </w:r>
          </w:p>
        </w:tc>
        <w:tc>
          <w:tcPr>
            <w:tcW w:w="600" w:type="dxa"/>
          </w:tcPr>
          <w:p w14:paraId="48A9CE78"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3562AF1B"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2163BDA8" w14:textId="77777777" w:rsidTr="00AE48BF">
        <w:trPr>
          <w:trHeight w:val="48"/>
        </w:trPr>
        <w:tc>
          <w:tcPr>
            <w:tcW w:w="420" w:type="dxa"/>
            <w:shd w:val="clear" w:color="auto" w:fill="F2F2F2"/>
          </w:tcPr>
          <w:p w14:paraId="47295EAB" w14:textId="77777777" w:rsidR="00BD52B8" w:rsidRDefault="00BD52B8" w:rsidP="00AE48BF">
            <w:pPr>
              <w:widowControl w:val="0"/>
              <w:pBdr>
                <w:top w:val="nil"/>
                <w:left w:val="nil"/>
                <w:bottom w:val="nil"/>
                <w:right w:val="nil"/>
                <w:between w:val="nil"/>
              </w:pBdr>
              <w:spacing w:before="40" w:after="40"/>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8</w:t>
            </w:r>
          </w:p>
        </w:tc>
        <w:tc>
          <w:tcPr>
            <w:tcW w:w="8025" w:type="dxa"/>
            <w:gridSpan w:val="2"/>
          </w:tcPr>
          <w:p w14:paraId="1921A6B5" w14:textId="77777777" w:rsidR="00BD52B8" w:rsidRDefault="00BD52B8" w:rsidP="00AE48BF">
            <w:pPr>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If AI-generated feedback is being provided to learners, describe the potential psychological impacts of incorrect or overly confident feedback, and the support mechanisms that will be signposted</w:t>
            </w:r>
          </w:p>
        </w:tc>
        <w:tc>
          <w:tcPr>
            <w:tcW w:w="600" w:type="dxa"/>
          </w:tcPr>
          <w:p w14:paraId="3B052666"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4F9EFD2E"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125997D0" w14:textId="77777777" w:rsidTr="00AE48BF">
        <w:trPr>
          <w:trHeight w:val="48"/>
        </w:trPr>
        <w:tc>
          <w:tcPr>
            <w:tcW w:w="420" w:type="dxa"/>
            <w:shd w:val="clear" w:color="auto" w:fill="F2F2F2"/>
          </w:tcPr>
          <w:p w14:paraId="0A6F97BF" w14:textId="77777777" w:rsidR="00BD52B8" w:rsidRDefault="00BD52B8" w:rsidP="00AE48BF">
            <w:pPr>
              <w:widowControl w:val="0"/>
              <w:pBdr>
                <w:top w:val="nil"/>
                <w:left w:val="nil"/>
                <w:bottom w:val="nil"/>
                <w:right w:val="nil"/>
                <w:between w:val="nil"/>
              </w:pBdr>
              <w:spacing w:before="40" w:after="40"/>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sz w:val="18"/>
                <w:szCs w:val="18"/>
              </w:rPr>
              <w:t>9</w:t>
            </w:r>
          </w:p>
        </w:tc>
        <w:tc>
          <w:tcPr>
            <w:tcW w:w="8025" w:type="dxa"/>
            <w:gridSpan w:val="2"/>
          </w:tcPr>
          <w:p w14:paraId="761D3953" w14:textId="77777777" w:rsidR="00BD52B8" w:rsidRDefault="00BD52B8" w:rsidP="00AE48BF">
            <w:pPr>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the process for reviewing the quality of AI outputs, proportionate to their role and potential impact in the study</w:t>
            </w:r>
          </w:p>
        </w:tc>
        <w:tc>
          <w:tcPr>
            <w:tcW w:w="600" w:type="dxa"/>
          </w:tcPr>
          <w:p w14:paraId="5A2D152B"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0E9201BE"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14862BA3" w14:textId="77777777" w:rsidTr="00AE48BF">
        <w:trPr>
          <w:trHeight w:val="48"/>
        </w:trPr>
        <w:tc>
          <w:tcPr>
            <w:tcW w:w="420" w:type="dxa"/>
            <w:shd w:val="clear" w:color="auto" w:fill="F2F2F2"/>
          </w:tcPr>
          <w:p w14:paraId="1221CC79"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10</w:t>
            </w:r>
          </w:p>
        </w:tc>
        <w:tc>
          <w:tcPr>
            <w:tcW w:w="8025" w:type="dxa"/>
            <w:gridSpan w:val="2"/>
          </w:tcPr>
          <w:p w14:paraId="35AE037E"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Specify how data will be stored once collected as part of the study</w:t>
            </w:r>
          </w:p>
        </w:tc>
        <w:tc>
          <w:tcPr>
            <w:tcW w:w="600" w:type="dxa"/>
          </w:tcPr>
          <w:p w14:paraId="6FC8C1D3"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03C0BFAE"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32770267" w14:textId="77777777" w:rsidTr="00AE48BF">
        <w:trPr>
          <w:trHeight w:val="48"/>
        </w:trPr>
        <w:tc>
          <w:tcPr>
            <w:tcW w:w="420" w:type="dxa"/>
            <w:shd w:val="clear" w:color="auto" w:fill="F2F2F2"/>
          </w:tcPr>
          <w:p w14:paraId="7A44D33E"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11</w:t>
            </w:r>
          </w:p>
        </w:tc>
        <w:tc>
          <w:tcPr>
            <w:tcW w:w="8025" w:type="dxa"/>
            <w:gridSpan w:val="2"/>
          </w:tcPr>
          <w:p w14:paraId="3D68F938"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Specify the data retention period</w:t>
            </w:r>
          </w:p>
        </w:tc>
        <w:tc>
          <w:tcPr>
            <w:tcW w:w="600" w:type="dxa"/>
          </w:tcPr>
          <w:p w14:paraId="7F2DB162"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16FAE6DA"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78032B1B" w14:textId="77777777" w:rsidTr="00AE48BF">
        <w:trPr>
          <w:trHeight w:val="48"/>
        </w:trPr>
        <w:tc>
          <w:tcPr>
            <w:tcW w:w="420" w:type="dxa"/>
            <w:shd w:val="clear" w:color="auto" w:fill="F2F2F2"/>
          </w:tcPr>
          <w:p w14:paraId="1AA3EEA8"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12</w:t>
            </w:r>
          </w:p>
        </w:tc>
        <w:tc>
          <w:tcPr>
            <w:tcW w:w="8025" w:type="dxa"/>
            <w:gridSpan w:val="2"/>
          </w:tcPr>
          <w:p w14:paraId="1E075037"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Where relevant, provide a statement on how IP generated from the study will be treated</w:t>
            </w:r>
          </w:p>
        </w:tc>
        <w:tc>
          <w:tcPr>
            <w:tcW w:w="600" w:type="dxa"/>
          </w:tcPr>
          <w:p w14:paraId="199D15C4"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3A58B421"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57A8C55E" w14:textId="77777777" w:rsidTr="00AE48BF">
        <w:trPr>
          <w:trHeight w:val="48"/>
        </w:trPr>
        <w:tc>
          <w:tcPr>
            <w:tcW w:w="420" w:type="dxa"/>
            <w:shd w:val="clear" w:color="auto" w:fill="F2F2F2"/>
          </w:tcPr>
          <w:p w14:paraId="2C9991D6"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13</w:t>
            </w:r>
          </w:p>
        </w:tc>
        <w:tc>
          <w:tcPr>
            <w:tcW w:w="8025" w:type="dxa"/>
            <w:gridSpan w:val="2"/>
          </w:tcPr>
          <w:p w14:paraId="1A7C8F4B"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Provide detail regarding the regulatory status of the AI software, including details on medical device risk classification where appropriate</w:t>
            </w:r>
          </w:p>
        </w:tc>
        <w:tc>
          <w:tcPr>
            <w:tcW w:w="600" w:type="dxa"/>
          </w:tcPr>
          <w:p w14:paraId="3791EDD7"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745E106B"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02A9EF6B" w14:textId="77777777" w:rsidTr="00AE48BF">
        <w:trPr>
          <w:trHeight w:val="48"/>
        </w:trPr>
        <w:tc>
          <w:tcPr>
            <w:tcW w:w="420" w:type="dxa"/>
            <w:shd w:val="clear" w:color="auto" w:fill="F2F2F2"/>
          </w:tcPr>
          <w:p w14:paraId="00A88197"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14</w:t>
            </w:r>
          </w:p>
        </w:tc>
        <w:tc>
          <w:tcPr>
            <w:tcW w:w="8025" w:type="dxa"/>
            <w:gridSpan w:val="2"/>
          </w:tcPr>
          <w:p w14:paraId="5B803A8C"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Provide a statement of </w:t>
            </w:r>
            <w:r>
              <w:rPr>
                <w:rFonts w:ascii="Times New Roman" w:eastAsia="Times New Roman" w:hAnsi="Times New Roman" w:cs="Times New Roman"/>
                <w:sz w:val="18"/>
                <w:szCs w:val="18"/>
              </w:rPr>
              <w:t>compliance</w:t>
            </w:r>
            <w:r>
              <w:rPr>
                <w:rFonts w:ascii="Times New Roman" w:eastAsia="Times New Roman" w:hAnsi="Times New Roman" w:cs="Times New Roman"/>
                <w:color w:val="000000"/>
                <w:sz w:val="18"/>
                <w:szCs w:val="18"/>
              </w:rPr>
              <w:t xml:space="preserve"> to UK GDPR</w:t>
            </w:r>
            <w:r>
              <w:rPr>
                <w:rFonts w:ascii="Times New Roman" w:eastAsia="Times New Roman" w:hAnsi="Times New Roman" w:cs="Times New Roman"/>
                <w:sz w:val="18"/>
                <w:szCs w:val="18"/>
              </w:rPr>
              <w:t xml:space="preserve"> </w:t>
            </w:r>
            <w:r>
              <w:rPr>
                <w:rFonts w:ascii="Times New Roman" w:eastAsia="Times New Roman" w:hAnsi="Times New Roman" w:cs="Times New Roman"/>
                <w:color w:val="000000"/>
                <w:sz w:val="18"/>
                <w:szCs w:val="18"/>
              </w:rPr>
              <w:t>as amended by the Data (Use and Access) Act 2025</w:t>
            </w:r>
          </w:p>
        </w:tc>
        <w:tc>
          <w:tcPr>
            <w:tcW w:w="600" w:type="dxa"/>
          </w:tcPr>
          <w:p w14:paraId="6152EBA5"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4526F5A1"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1750C015" w14:textId="77777777" w:rsidTr="00AE48BF">
        <w:trPr>
          <w:trHeight w:val="48"/>
        </w:trPr>
        <w:tc>
          <w:tcPr>
            <w:tcW w:w="420" w:type="dxa"/>
            <w:shd w:val="clear" w:color="auto" w:fill="F2F2F2"/>
          </w:tcPr>
          <w:p w14:paraId="4C528BC0"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15</w:t>
            </w:r>
          </w:p>
        </w:tc>
        <w:tc>
          <w:tcPr>
            <w:tcW w:w="8025" w:type="dxa"/>
            <w:gridSpan w:val="2"/>
          </w:tcPr>
          <w:p w14:paraId="15C82137"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Disclose any identified risks of algorithmic bias and mitigation strategies</w:t>
            </w:r>
          </w:p>
        </w:tc>
        <w:tc>
          <w:tcPr>
            <w:tcW w:w="600" w:type="dxa"/>
          </w:tcPr>
          <w:p w14:paraId="39AF0B01"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0B45FEE8"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3EB71394" w14:textId="77777777" w:rsidTr="00AE48BF">
        <w:trPr>
          <w:trHeight w:val="48"/>
        </w:trPr>
        <w:tc>
          <w:tcPr>
            <w:tcW w:w="420" w:type="dxa"/>
            <w:shd w:val="clear" w:color="auto" w:fill="F2F2F2"/>
          </w:tcPr>
          <w:p w14:paraId="0FE5A924"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16</w:t>
            </w:r>
          </w:p>
        </w:tc>
        <w:tc>
          <w:tcPr>
            <w:tcW w:w="8025" w:type="dxa"/>
            <w:gridSpan w:val="2"/>
          </w:tcPr>
          <w:p w14:paraId="789696CD"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Describe any co-design with participants/public in developing this study</w:t>
            </w:r>
          </w:p>
        </w:tc>
        <w:tc>
          <w:tcPr>
            <w:tcW w:w="600" w:type="dxa"/>
          </w:tcPr>
          <w:p w14:paraId="442436AD"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3C525C98"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3B50DD24" w14:textId="77777777" w:rsidTr="00AE48BF">
        <w:trPr>
          <w:trHeight w:val="465"/>
        </w:trPr>
        <w:tc>
          <w:tcPr>
            <w:tcW w:w="10785" w:type="dxa"/>
            <w:gridSpan w:val="5"/>
            <w:shd w:val="clear" w:color="auto" w:fill="F2F2F2"/>
            <w:vAlign w:val="center"/>
          </w:tcPr>
          <w:p w14:paraId="1076DEDF" w14:textId="77777777" w:rsidR="00BD52B8" w:rsidRDefault="00BD52B8" w:rsidP="00AE48BF">
            <w:pPr>
              <w:widowControl w:val="0"/>
              <w:pBdr>
                <w:top w:val="nil"/>
                <w:left w:val="nil"/>
                <w:bottom w:val="nil"/>
                <w:right w:val="nil"/>
                <w:between w:val="nil"/>
              </w:pBdr>
              <w:jc w:val="center"/>
              <w:rPr>
                <w:rFonts w:ascii="Times New Roman" w:eastAsia="Times New Roman" w:hAnsi="Times New Roman" w:cs="Times New Roman"/>
                <w:b/>
                <w:bCs/>
                <w:color w:val="000000"/>
                <w:sz w:val="22"/>
                <w:szCs w:val="22"/>
                <w:u w:val="single"/>
              </w:rPr>
            </w:pPr>
            <w:r>
              <w:rPr>
                <w:rFonts w:ascii="Times New Roman" w:eastAsia="Times New Roman" w:hAnsi="Times New Roman" w:cs="Times New Roman"/>
                <w:b/>
                <w:bCs/>
                <w:color w:val="000000"/>
                <w:sz w:val="22"/>
                <w:szCs w:val="22"/>
                <w:u w:val="single"/>
              </w:rPr>
              <w:t>INFORMATION TO PARTICIPANTS</w:t>
            </w:r>
          </w:p>
        </w:tc>
      </w:tr>
      <w:tr w:rsidR="00BD52B8" w14:paraId="6CCFA4F2" w14:textId="77777777" w:rsidTr="00AE48BF">
        <w:trPr>
          <w:trHeight w:val="48"/>
        </w:trPr>
        <w:tc>
          <w:tcPr>
            <w:tcW w:w="420" w:type="dxa"/>
            <w:shd w:val="clear" w:color="auto" w:fill="F2F2F2"/>
          </w:tcPr>
          <w:p w14:paraId="28407689"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17</w:t>
            </w:r>
          </w:p>
        </w:tc>
        <w:tc>
          <w:tcPr>
            <w:tcW w:w="8025" w:type="dxa"/>
            <w:gridSpan w:val="2"/>
          </w:tcPr>
          <w:p w14:paraId="4C10320C"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Clearly disclose to all participants that AI is being used and explain in what capacity</w:t>
            </w:r>
          </w:p>
        </w:tc>
        <w:tc>
          <w:tcPr>
            <w:tcW w:w="600" w:type="dxa"/>
          </w:tcPr>
          <w:p w14:paraId="245CCCC1"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1727CC27"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2FC25605" w14:textId="77777777" w:rsidTr="00AE48BF">
        <w:trPr>
          <w:trHeight w:val="57"/>
        </w:trPr>
        <w:tc>
          <w:tcPr>
            <w:tcW w:w="420" w:type="dxa"/>
            <w:shd w:val="clear" w:color="auto" w:fill="F2F2F2"/>
          </w:tcPr>
          <w:p w14:paraId="74F7BB44"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18</w:t>
            </w:r>
          </w:p>
        </w:tc>
        <w:tc>
          <w:tcPr>
            <w:tcW w:w="8025" w:type="dxa"/>
            <w:gridSpan w:val="2"/>
          </w:tcPr>
          <w:p w14:paraId="5ED81A5C"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Identify the specific models or platforms employed (e.g., GPT-</w:t>
            </w:r>
            <w:r>
              <w:rPr>
                <w:rFonts w:ascii="Times New Roman" w:eastAsia="Times New Roman" w:hAnsi="Times New Roman" w:cs="Times New Roman"/>
                <w:sz w:val="18"/>
                <w:szCs w:val="18"/>
              </w:rPr>
              <w:t>X.X</w:t>
            </w:r>
            <w:r>
              <w:rPr>
                <w:rFonts w:ascii="Times New Roman" w:eastAsia="Times New Roman" w:hAnsi="Times New Roman" w:cs="Times New Roman"/>
                <w:color w:val="000000"/>
                <w:sz w:val="18"/>
                <w:szCs w:val="18"/>
              </w:rPr>
              <w:t>, Med-</w:t>
            </w:r>
            <w:proofErr w:type="spellStart"/>
            <w:r>
              <w:rPr>
                <w:rFonts w:ascii="Times New Roman" w:eastAsia="Times New Roman" w:hAnsi="Times New Roman" w:cs="Times New Roman"/>
                <w:color w:val="000000"/>
                <w:sz w:val="18"/>
                <w:szCs w:val="18"/>
              </w:rPr>
              <w:t>PaLM</w:t>
            </w:r>
            <w:proofErr w:type="spellEnd"/>
            <w:r>
              <w:rPr>
                <w:rFonts w:ascii="Times New Roman" w:eastAsia="Times New Roman" w:hAnsi="Times New Roman" w:cs="Times New Roman"/>
                <w:color w:val="000000"/>
                <w:sz w:val="18"/>
                <w:szCs w:val="18"/>
              </w:rPr>
              <w:t>, local</w:t>
            </w:r>
            <w:r>
              <w:rPr>
                <w:rFonts w:ascii="Times New Roman" w:eastAsia="Times New Roman" w:hAnsi="Times New Roman" w:cs="Times New Roman"/>
                <w:sz w:val="18"/>
                <w:szCs w:val="18"/>
              </w:rPr>
              <w:t xml:space="preserve"> model etc.</w:t>
            </w:r>
            <w:r>
              <w:rPr>
                <w:rFonts w:ascii="Times New Roman" w:eastAsia="Times New Roman" w:hAnsi="Times New Roman" w:cs="Times New Roman"/>
                <w:color w:val="000000"/>
                <w:sz w:val="18"/>
                <w:szCs w:val="18"/>
              </w:rPr>
              <w:t>)</w:t>
            </w:r>
          </w:p>
        </w:tc>
        <w:tc>
          <w:tcPr>
            <w:tcW w:w="600" w:type="dxa"/>
          </w:tcPr>
          <w:p w14:paraId="2378229A"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52D425FE"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5EBFD536" w14:textId="77777777" w:rsidTr="00AE48BF">
        <w:trPr>
          <w:trHeight w:val="48"/>
        </w:trPr>
        <w:tc>
          <w:tcPr>
            <w:tcW w:w="420" w:type="dxa"/>
            <w:shd w:val="clear" w:color="auto" w:fill="F2F2F2"/>
          </w:tcPr>
          <w:p w14:paraId="4D6AC200"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19</w:t>
            </w:r>
          </w:p>
        </w:tc>
        <w:tc>
          <w:tcPr>
            <w:tcW w:w="8025" w:type="dxa"/>
            <w:gridSpan w:val="2"/>
          </w:tcPr>
          <w:p w14:paraId="13A15F15"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Where relevant, briefly describe to what extent </w:t>
            </w:r>
            <w:r>
              <w:rPr>
                <w:rFonts w:ascii="Times New Roman" w:eastAsia="Times New Roman" w:hAnsi="Times New Roman" w:cs="Times New Roman"/>
                <w:sz w:val="18"/>
                <w:szCs w:val="18"/>
              </w:rPr>
              <w:t>participants/public</w:t>
            </w:r>
            <w:r>
              <w:rPr>
                <w:rFonts w:ascii="Times New Roman" w:eastAsia="Times New Roman" w:hAnsi="Times New Roman" w:cs="Times New Roman"/>
                <w:color w:val="000000"/>
                <w:sz w:val="18"/>
                <w:szCs w:val="18"/>
              </w:rPr>
              <w:t xml:space="preserve"> co-design has been included in the study</w:t>
            </w:r>
          </w:p>
        </w:tc>
        <w:tc>
          <w:tcPr>
            <w:tcW w:w="600" w:type="dxa"/>
          </w:tcPr>
          <w:p w14:paraId="30C95D61"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38102748"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5C930081" w14:textId="77777777" w:rsidTr="00AE48BF">
        <w:trPr>
          <w:trHeight w:val="48"/>
        </w:trPr>
        <w:tc>
          <w:tcPr>
            <w:tcW w:w="420" w:type="dxa"/>
            <w:shd w:val="clear" w:color="auto" w:fill="F2F2F2"/>
          </w:tcPr>
          <w:p w14:paraId="00637394"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20</w:t>
            </w:r>
          </w:p>
        </w:tc>
        <w:tc>
          <w:tcPr>
            <w:tcW w:w="8025" w:type="dxa"/>
            <w:gridSpan w:val="2"/>
          </w:tcPr>
          <w:p w14:paraId="0255AB05"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If participants will be directly using a</w:t>
            </w:r>
            <w:r>
              <w:rPr>
                <w:rFonts w:ascii="Times New Roman" w:eastAsia="Times New Roman" w:hAnsi="Times New Roman" w:cs="Times New Roman"/>
                <w:sz w:val="18"/>
                <w:szCs w:val="18"/>
              </w:rPr>
              <w:t>n externally hosted</w:t>
            </w:r>
            <w:r>
              <w:rPr>
                <w:rFonts w:ascii="Times New Roman" w:eastAsia="Times New Roman" w:hAnsi="Times New Roman" w:cs="Times New Roman"/>
                <w:color w:val="000000"/>
                <w:sz w:val="18"/>
                <w:szCs w:val="18"/>
              </w:rPr>
              <w:t xml:space="preserve"> AI model, participants </w:t>
            </w:r>
            <w:r>
              <w:rPr>
                <w:rFonts w:ascii="Times New Roman" w:eastAsia="Times New Roman" w:hAnsi="Times New Roman" w:cs="Times New Roman"/>
                <w:sz w:val="18"/>
                <w:szCs w:val="18"/>
              </w:rPr>
              <w:t>should</w:t>
            </w:r>
            <w:r>
              <w:rPr>
                <w:rFonts w:ascii="Times New Roman" w:eastAsia="Times New Roman" w:hAnsi="Times New Roman" w:cs="Times New Roman"/>
                <w:color w:val="000000"/>
                <w:sz w:val="18"/>
                <w:szCs w:val="18"/>
              </w:rPr>
              <w:t xml:space="preserve"> be informed not to input any personally identifiable information into the AI interface, e.g. with the following statement: </w:t>
            </w:r>
            <w:r>
              <w:rPr>
                <w:rFonts w:ascii="Times New Roman" w:eastAsia="Times New Roman" w:hAnsi="Times New Roman" w:cs="Times New Roman"/>
                <w:i/>
                <w:iCs/>
                <w:color w:val="000000"/>
                <w:sz w:val="18"/>
                <w:szCs w:val="18"/>
              </w:rPr>
              <w:t>“</w:t>
            </w:r>
            <w:r>
              <w:rPr>
                <w:rFonts w:ascii="Times New Roman" w:eastAsia="Times New Roman" w:hAnsi="Times New Roman" w:cs="Times New Roman"/>
                <w:i/>
                <w:iCs/>
                <w:sz w:val="18"/>
                <w:szCs w:val="18"/>
              </w:rPr>
              <w:t>Inputting data into *the AI model* could be considered equivalent to putting it into the public domain. Therefore, please do not input any personal data into *the AI model*</w:t>
            </w:r>
            <w:r>
              <w:rPr>
                <w:rFonts w:ascii="Times New Roman" w:eastAsia="Times New Roman" w:hAnsi="Times New Roman" w:cs="Times New Roman"/>
                <w:i/>
                <w:iCs/>
                <w:color w:val="000000"/>
                <w:sz w:val="18"/>
                <w:szCs w:val="18"/>
              </w:rPr>
              <w:t xml:space="preserve">” </w:t>
            </w:r>
            <w:r>
              <w:rPr>
                <w:rFonts w:ascii="Times New Roman" w:eastAsia="Times New Roman" w:hAnsi="Times New Roman" w:cs="Times New Roman"/>
                <w:color w:val="000000"/>
                <w:sz w:val="18"/>
                <w:szCs w:val="18"/>
              </w:rPr>
              <w:t>This may be exempted in certain cases (e.g. where inputted data does not leave local servers or where there are specific risk mitigation</w:t>
            </w:r>
            <w:r>
              <w:rPr>
                <w:rFonts w:ascii="Times New Roman" w:eastAsia="Times New Roman" w:hAnsi="Times New Roman" w:cs="Times New Roman"/>
                <w:sz w:val="18"/>
                <w:szCs w:val="18"/>
              </w:rPr>
              <w:t>s in place)</w:t>
            </w:r>
            <w:r>
              <w:rPr>
                <w:rFonts w:ascii="Times New Roman" w:eastAsia="Times New Roman" w:hAnsi="Times New Roman" w:cs="Times New Roman"/>
                <w:color w:val="000000"/>
                <w:sz w:val="18"/>
                <w:szCs w:val="18"/>
              </w:rPr>
              <w:t>.</w:t>
            </w:r>
          </w:p>
        </w:tc>
        <w:tc>
          <w:tcPr>
            <w:tcW w:w="600" w:type="dxa"/>
          </w:tcPr>
          <w:p w14:paraId="2B8E7F6A"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14BAC7E3"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491753C2" w14:textId="77777777" w:rsidTr="00AE48BF">
        <w:trPr>
          <w:trHeight w:val="219"/>
        </w:trPr>
        <w:tc>
          <w:tcPr>
            <w:tcW w:w="420" w:type="dxa"/>
            <w:shd w:val="clear" w:color="auto" w:fill="F2F2F2"/>
          </w:tcPr>
          <w:p w14:paraId="0E873D6E"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21</w:t>
            </w:r>
          </w:p>
        </w:tc>
        <w:tc>
          <w:tcPr>
            <w:tcW w:w="8025" w:type="dxa"/>
            <w:gridSpan w:val="2"/>
          </w:tcPr>
          <w:p w14:paraId="754C57AF"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Describe model limitations and training data sources. Where the training data sources of a model are unavailable, this should be explicitly stated, e.g. with the following statement: </w:t>
            </w:r>
            <w:r>
              <w:rPr>
                <w:rFonts w:ascii="Times New Roman" w:eastAsia="Times New Roman" w:hAnsi="Times New Roman" w:cs="Times New Roman"/>
                <w:i/>
                <w:iCs/>
                <w:color w:val="000000"/>
                <w:sz w:val="18"/>
                <w:szCs w:val="18"/>
              </w:rPr>
              <w:t xml:space="preserve">“AI models are limited by the data that they are trained on. We cannot reliably predict how they will behave if exposed to data that they have not seen before during model training. As we </w:t>
            </w:r>
            <w:r>
              <w:rPr>
                <w:rFonts w:ascii="Times New Roman" w:eastAsia="Times New Roman" w:hAnsi="Times New Roman" w:cs="Times New Roman"/>
                <w:i/>
                <w:iCs/>
                <w:sz w:val="18"/>
                <w:szCs w:val="18"/>
              </w:rPr>
              <w:t xml:space="preserve">cannot be sure </w:t>
            </w:r>
            <w:r>
              <w:rPr>
                <w:rFonts w:ascii="Times New Roman" w:eastAsia="Times New Roman" w:hAnsi="Times New Roman" w:cs="Times New Roman"/>
                <w:i/>
                <w:iCs/>
                <w:color w:val="000000"/>
                <w:sz w:val="18"/>
                <w:szCs w:val="18"/>
              </w:rPr>
              <w:t>what data was used to train *the AI model*, we cannot be sure it will not</w:t>
            </w:r>
            <w:r>
              <w:rPr>
                <w:rFonts w:ascii="Times New Roman" w:eastAsia="Times New Roman" w:hAnsi="Times New Roman" w:cs="Times New Roman"/>
                <w:i/>
                <w:iCs/>
                <w:sz w:val="18"/>
                <w:szCs w:val="18"/>
              </w:rPr>
              <w:t xml:space="preserve"> ‘</w:t>
            </w:r>
            <w:r>
              <w:rPr>
                <w:rFonts w:ascii="Times New Roman" w:eastAsia="Times New Roman" w:hAnsi="Times New Roman" w:cs="Times New Roman"/>
                <w:i/>
                <w:iCs/>
                <w:color w:val="000000"/>
                <w:sz w:val="18"/>
                <w:szCs w:val="18"/>
              </w:rPr>
              <w:t>hallucinate</w:t>
            </w:r>
            <w:r>
              <w:rPr>
                <w:rFonts w:ascii="Times New Roman" w:eastAsia="Times New Roman" w:hAnsi="Times New Roman" w:cs="Times New Roman"/>
                <w:i/>
                <w:iCs/>
                <w:sz w:val="18"/>
                <w:szCs w:val="18"/>
              </w:rPr>
              <w:t>’</w:t>
            </w:r>
            <w:r>
              <w:rPr>
                <w:rFonts w:ascii="Times New Roman" w:eastAsia="Times New Roman" w:hAnsi="Times New Roman" w:cs="Times New Roman"/>
                <w:i/>
                <w:iCs/>
                <w:color w:val="000000"/>
                <w:sz w:val="18"/>
                <w:szCs w:val="18"/>
              </w:rPr>
              <w:t xml:space="preserve"> or produce incorrect information whilst it is being used. We would therefore advise caution when interpreting its output.”</w:t>
            </w:r>
          </w:p>
        </w:tc>
        <w:tc>
          <w:tcPr>
            <w:tcW w:w="600" w:type="dxa"/>
          </w:tcPr>
          <w:p w14:paraId="0CCCD3A8"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28E089E8"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78FBE8E1" w14:textId="77777777" w:rsidTr="00AE48BF">
        <w:trPr>
          <w:trHeight w:val="219"/>
        </w:trPr>
        <w:tc>
          <w:tcPr>
            <w:tcW w:w="420" w:type="dxa"/>
            <w:shd w:val="clear" w:color="auto" w:fill="F2F2F2"/>
          </w:tcPr>
          <w:p w14:paraId="1EF52873"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22</w:t>
            </w:r>
          </w:p>
        </w:tc>
        <w:tc>
          <w:tcPr>
            <w:tcW w:w="8025" w:type="dxa"/>
            <w:gridSpan w:val="2"/>
          </w:tcPr>
          <w:p w14:paraId="3E1D77A1"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Where relevant, participants should be informed that any data, including anonymised data, </w:t>
            </w:r>
            <w:proofErr w:type="gramStart"/>
            <w:r>
              <w:rPr>
                <w:rFonts w:ascii="Times New Roman" w:eastAsia="Times New Roman" w:hAnsi="Times New Roman" w:cs="Times New Roman"/>
                <w:sz w:val="18"/>
                <w:szCs w:val="18"/>
              </w:rPr>
              <w:t>entered into</w:t>
            </w:r>
            <w:proofErr w:type="gramEnd"/>
            <w:r>
              <w:rPr>
                <w:rFonts w:ascii="Times New Roman" w:eastAsia="Times New Roman" w:hAnsi="Times New Roman" w:cs="Times New Roman"/>
                <w:sz w:val="18"/>
                <w:szCs w:val="18"/>
              </w:rPr>
              <w:t xml:space="preserve"> AI platforms may be stored, used for further training, and, where an externally hosted model is used, may be subject to the provider’s terms of use and data-processing arrangements. Once incorporated, such data may not be retrievable, removable, or capable of being excluded from downstream use.</w:t>
            </w:r>
          </w:p>
        </w:tc>
        <w:tc>
          <w:tcPr>
            <w:tcW w:w="600" w:type="dxa"/>
          </w:tcPr>
          <w:p w14:paraId="0B8329A4"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41E13D5D"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r w:rsidR="00BD52B8" w14:paraId="17E4630E" w14:textId="77777777" w:rsidTr="00AE48BF">
        <w:trPr>
          <w:trHeight w:val="219"/>
        </w:trPr>
        <w:tc>
          <w:tcPr>
            <w:tcW w:w="420" w:type="dxa"/>
            <w:shd w:val="clear" w:color="auto" w:fill="F2F2F2"/>
          </w:tcPr>
          <w:p w14:paraId="7322069B" w14:textId="77777777" w:rsidR="00BD52B8" w:rsidRDefault="00BD52B8" w:rsidP="00AE48BF">
            <w:pPr>
              <w:widowControl w:val="0"/>
              <w:spacing w:before="40" w:after="40"/>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23</w:t>
            </w:r>
          </w:p>
        </w:tc>
        <w:tc>
          <w:tcPr>
            <w:tcW w:w="8025" w:type="dxa"/>
            <w:gridSpan w:val="2"/>
          </w:tcPr>
          <w:p w14:paraId="7B6466B6"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Clearly disclose that outputs of AI may not reflect real-world behaviour or clinically validated reasoning if AI is used to simulate clinician or patient responses </w:t>
            </w:r>
          </w:p>
        </w:tc>
        <w:tc>
          <w:tcPr>
            <w:tcW w:w="600" w:type="dxa"/>
          </w:tcPr>
          <w:p w14:paraId="55C53E70"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c>
          <w:tcPr>
            <w:tcW w:w="1740" w:type="dxa"/>
          </w:tcPr>
          <w:p w14:paraId="0AF9454D" w14:textId="77777777" w:rsidR="00BD52B8" w:rsidRDefault="00BD52B8" w:rsidP="00AE48BF">
            <w:pPr>
              <w:widowControl w:val="0"/>
              <w:pBdr>
                <w:top w:val="nil"/>
                <w:left w:val="nil"/>
                <w:bottom w:val="nil"/>
                <w:right w:val="nil"/>
                <w:between w:val="nil"/>
              </w:pBdr>
              <w:spacing w:before="40" w:after="40"/>
              <w:rPr>
                <w:rFonts w:ascii="Times New Roman" w:eastAsia="Times New Roman" w:hAnsi="Times New Roman" w:cs="Times New Roman"/>
                <w:color w:val="000000"/>
                <w:sz w:val="18"/>
                <w:szCs w:val="18"/>
              </w:rPr>
            </w:pPr>
          </w:p>
        </w:tc>
      </w:tr>
    </w:tbl>
    <w:p w14:paraId="01E01DD8" w14:textId="77777777" w:rsidR="00D90232" w:rsidRDefault="00D90232"/>
    <w:sectPr w:rsidR="00D90232" w:rsidSect="00BD52B8">
      <w:headerReference w:type="default" r:id="rId4"/>
      <w:footerReference w:type="default" r:id="rId5"/>
      <w:pgSz w:w="11906" w:h="16838"/>
      <w:pgMar w:top="992" w:right="1257" w:bottom="1330" w:left="1275"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FA0E" w14:textId="77777777" w:rsidR="00BD52B8" w:rsidRDefault="00BD52B8">
    <w:pPr>
      <w:pBdr>
        <w:top w:val="nil"/>
        <w:left w:val="nil"/>
        <w:bottom w:val="nil"/>
        <w:right w:val="nil"/>
        <w:between w:val="nil"/>
      </w:pBdr>
      <w:tabs>
        <w:tab w:val="center" w:pos="4513"/>
        <w:tab w:val="right" w:pos="9026"/>
        <w:tab w:val="left" w:pos="8113"/>
      </w:tabs>
      <w:jc w:val="right"/>
    </w:pPr>
    <w:r>
      <w:rPr>
        <w:rFonts w:ascii="Times New Roman" w:eastAsia="Times New Roman" w:hAnsi="Times New Roman" w:cs="Times New Roman"/>
      </w:rPr>
      <w:t>June</w:t>
    </w:r>
    <w:r>
      <w:rPr>
        <w:rFonts w:ascii="Times New Roman" w:eastAsia="Times New Roman" w:hAnsi="Times New Roman" w:cs="Times New Roman"/>
        <w:color w:val="000000"/>
      </w:rPr>
      <w:t xml:space="preserve"> </w:t>
    </w:r>
    <w:r>
      <w:rPr>
        <w:rFonts w:ascii="Times New Roman" w:eastAsia="Times New Roman" w:hAnsi="Times New Roman" w:cs="Times New Roman"/>
      </w:rPr>
      <w:t>2026</w:t>
    </w:r>
    <w:r>
      <w:rPr>
        <w:rFonts w:ascii="Times New Roman" w:eastAsia="Times New Roman" w:hAnsi="Times New Roman" w:cs="Times New Roman"/>
        <w:color w:val="000000"/>
      </w:rPr>
      <w:t xml:space="preserve"> | Page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NUMPAGES</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1CC19" w14:textId="77777777" w:rsidR="00BD52B8" w:rsidRDefault="00BD52B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2B8"/>
    <w:rsid w:val="002A28D3"/>
    <w:rsid w:val="00A305A8"/>
    <w:rsid w:val="00A72F1D"/>
    <w:rsid w:val="00BD52B8"/>
    <w:rsid w:val="00CF65FA"/>
    <w:rsid w:val="00D90232"/>
    <w:rsid w:val="00F47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332226"/>
  <w15:chartTrackingRefBased/>
  <w15:docId w15:val="{E5EEBF5D-7A19-CA41-9291-85E6981B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2B8"/>
    <w:rPr>
      <w:rFonts w:ascii="Aptos" w:eastAsia="Aptos" w:hAnsi="Aptos" w:cs="Aptos"/>
      <w:kern w:val="0"/>
      <w:lang w:eastAsia="en-GB"/>
      <w14:ligatures w14:val="none"/>
    </w:rPr>
  </w:style>
  <w:style w:type="paragraph" w:styleId="Heading1">
    <w:name w:val="heading 1"/>
    <w:basedOn w:val="Normal"/>
    <w:next w:val="Normal"/>
    <w:link w:val="Heading1Char"/>
    <w:uiPriority w:val="9"/>
    <w:qFormat/>
    <w:rsid w:val="00BD52B8"/>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D52B8"/>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D52B8"/>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D52B8"/>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BD52B8"/>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BD52B8"/>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BD52B8"/>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BD52B8"/>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BD52B8"/>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2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2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2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2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2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2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2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2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2B8"/>
    <w:rPr>
      <w:rFonts w:eastAsiaTheme="majorEastAsia" w:cstheme="majorBidi"/>
      <w:color w:val="272727" w:themeColor="text1" w:themeTint="D8"/>
    </w:rPr>
  </w:style>
  <w:style w:type="paragraph" w:styleId="Title">
    <w:name w:val="Title"/>
    <w:basedOn w:val="Normal"/>
    <w:next w:val="Normal"/>
    <w:link w:val="TitleChar"/>
    <w:uiPriority w:val="10"/>
    <w:qFormat/>
    <w:rsid w:val="00BD52B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D52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2B8"/>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D52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2B8"/>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BD52B8"/>
    <w:rPr>
      <w:i/>
      <w:iCs/>
      <w:color w:val="404040" w:themeColor="text1" w:themeTint="BF"/>
    </w:rPr>
  </w:style>
  <w:style w:type="paragraph" w:styleId="ListParagraph">
    <w:name w:val="List Paragraph"/>
    <w:basedOn w:val="Normal"/>
    <w:uiPriority w:val="34"/>
    <w:qFormat/>
    <w:rsid w:val="00BD52B8"/>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BD52B8"/>
    <w:rPr>
      <w:i/>
      <w:iCs/>
      <w:color w:val="0F4761" w:themeColor="accent1" w:themeShade="BF"/>
    </w:rPr>
  </w:style>
  <w:style w:type="paragraph" w:styleId="IntenseQuote">
    <w:name w:val="Intense Quote"/>
    <w:basedOn w:val="Normal"/>
    <w:next w:val="Normal"/>
    <w:link w:val="IntenseQuoteChar"/>
    <w:uiPriority w:val="30"/>
    <w:qFormat/>
    <w:rsid w:val="00BD52B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BD52B8"/>
    <w:rPr>
      <w:i/>
      <w:iCs/>
      <w:color w:val="0F4761" w:themeColor="accent1" w:themeShade="BF"/>
    </w:rPr>
  </w:style>
  <w:style w:type="character" w:styleId="IntenseReference">
    <w:name w:val="Intense Reference"/>
    <w:basedOn w:val="DefaultParagraphFont"/>
    <w:uiPriority w:val="32"/>
    <w:qFormat/>
    <w:rsid w:val="00BD52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591</Words>
  <Characters>3606</Characters>
  <Application>Microsoft Office Word</Application>
  <DocSecurity>0</DocSecurity>
  <Lines>58</Lines>
  <Paragraphs>25</Paragraphs>
  <ScaleCrop>false</ScaleCrop>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ARORA</dc:creator>
  <cp:keywords/>
  <dc:description/>
  <cp:lastModifiedBy>ARORA</cp:lastModifiedBy>
  <cp:revision>1</cp:revision>
  <dcterms:created xsi:type="dcterms:W3CDTF">2026-06-06T17:10:00Z</dcterms:created>
  <dcterms:modified xsi:type="dcterms:W3CDTF">2026-06-06T17:10:00Z</dcterms:modified>
</cp:coreProperties>
</file>